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14394" w14:textId="77777777" w:rsidR="00D7394B" w:rsidRPr="0057685F" w:rsidRDefault="00D7394B" w:rsidP="00D7394B">
      <w:pPr>
        <w:pStyle w:val="oddl-nadpis"/>
        <w:widowControl/>
        <w:jc w:val="center"/>
        <w:rPr>
          <w:rFonts w:ascii="Times New Roman" w:hAnsi="Times New Roman"/>
          <w:color w:val="000000"/>
          <w:sz w:val="32"/>
          <w:szCs w:val="32"/>
          <w:lang w:val="fr-FR"/>
        </w:rPr>
      </w:pPr>
      <w:r w:rsidRPr="0057685F">
        <w:rPr>
          <w:rFonts w:ascii="Times New Roman" w:hAnsi="Times New Roman"/>
          <w:color w:val="000000"/>
          <w:sz w:val="32"/>
          <w:szCs w:val="32"/>
          <w:lang w:val="fr-FR"/>
        </w:rPr>
        <w:t>VOLUME 4</w:t>
      </w:r>
      <w:r w:rsidR="00C30AC0" w:rsidRPr="0057685F">
        <w:rPr>
          <w:rFonts w:ascii="Times New Roman" w:hAnsi="Times New Roman"/>
          <w:color w:val="000000"/>
          <w:sz w:val="32"/>
          <w:szCs w:val="32"/>
          <w:lang w:val="fr-FR"/>
        </w:rPr>
        <w:t>.1</w:t>
      </w:r>
    </w:p>
    <w:p w14:paraId="625A7AB3" w14:textId="77777777" w:rsidR="00D7394B" w:rsidRPr="0057685F" w:rsidRDefault="00D7394B" w:rsidP="00D7394B">
      <w:pPr>
        <w:pStyle w:val="oddl-nadpis"/>
        <w:widowControl/>
        <w:jc w:val="center"/>
        <w:rPr>
          <w:rFonts w:ascii="Times New Roman" w:hAnsi="Times New Roman"/>
          <w:color w:val="000000"/>
          <w:sz w:val="32"/>
          <w:szCs w:val="32"/>
          <w:lang w:val="fr-FR"/>
        </w:rPr>
      </w:pPr>
    </w:p>
    <w:p w14:paraId="4422217C" w14:textId="77777777" w:rsidR="00D7394B" w:rsidRPr="0057685F" w:rsidRDefault="002C355E" w:rsidP="00D7394B">
      <w:pPr>
        <w:pStyle w:val="oddl-nadpis"/>
        <w:widowControl/>
        <w:jc w:val="center"/>
        <w:rPr>
          <w:rFonts w:ascii="Times New Roman" w:hAnsi="Times New Roman"/>
          <w:color w:val="000000"/>
          <w:sz w:val="32"/>
          <w:szCs w:val="32"/>
          <w:lang w:val="fr-FR"/>
        </w:rPr>
      </w:pPr>
      <w:r w:rsidRPr="0057685F">
        <w:rPr>
          <w:rFonts w:ascii="Times New Roman" w:hAnsi="Times New Roman"/>
          <w:color w:val="000000"/>
          <w:sz w:val="32"/>
          <w:szCs w:val="32"/>
          <w:lang w:val="fr-FR"/>
        </w:rPr>
        <w:t>MODÈLE</w:t>
      </w:r>
      <w:r w:rsidR="00110C07" w:rsidRPr="0057685F">
        <w:rPr>
          <w:rFonts w:ascii="Times New Roman" w:hAnsi="Times New Roman"/>
          <w:color w:val="000000"/>
          <w:sz w:val="32"/>
          <w:szCs w:val="32"/>
          <w:lang w:val="fr-FR"/>
        </w:rPr>
        <w:t>S</w:t>
      </w:r>
      <w:r w:rsidRPr="0057685F">
        <w:rPr>
          <w:rFonts w:ascii="Times New Roman" w:hAnsi="Times New Roman"/>
          <w:color w:val="000000"/>
          <w:sz w:val="32"/>
          <w:szCs w:val="32"/>
          <w:lang w:val="fr-FR"/>
        </w:rPr>
        <w:t xml:space="preserve"> </w:t>
      </w:r>
      <w:r w:rsidR="00D7394B" w:rsidRPr="0057685F">
        <w:rPr>
          <w:rFonts w:ascii="Times New Roman" w:hAnsi="Times New Roman"/>
          <w:color w:val="000000"/>
          <w:sz w:val="32"/>
          <w:szCs w:val="32"/>
          <w:lang w:val="fr-FR"/>
        </w:rPr>
        <w:t xml:space="preserve">D’OFFRE </w:t>
      </w:r>
      <w:r w:rsidRPr="0057685F">
        <w:rPr>
          <w:rFonts w:ascii="Times New Roman" w:hAnsi="Times New Roman"/>
          <w:color w:val="000000"/>
          <w:sz w:val="32"/>
          <w:szCs w:val="32"/>
          <w:lang w:val="fr-FR"/>
        </w:rPr>
        <w:t>FINANCIÈRE</w:t>
      </w:r>
    </w:p>
    <w:p w14:paraId="6C6B6092" w14:textId="77777777" w:rsidR="00D7394B" w:rsidRPr="0057685F" w:rsidRDefault="00D7394B" w:rsidP="00D7394B">
      <w:pPr>
        <w:pStyle w:val="oddl-nadpis"/>
        <w:widowControl/>
        <w:jc w:val="center"/>
        <w:rPr>
          <w:rFonts w:ascii="Times New Roman" w:hAnsi="Times New Roman"/>
          <w:color w:val="000000"/>
          <w:sz w:val="32"/>
          <w:szCs w:val="32"/>
          <w:lang w:val="fr-FR"/>
        </w:rPr>
      </w:pPr>
    </w:p>
    <w:p w14:paraId="6E64A8AA" w14:textId="77777777" w:rsidR="00D7394B" w:rsidRPr="00F54213" w:rsidRDefault="00110C07" w:rsidP="00110C07">
      <w:pPr>
        <w:jc w:val="center"/>
        <w:rPr>
          <w:color w:val="000000"/>
          <w:lang w:val="fr-FR"/>
        </w:rPr>
      </w:pPr>
      <w:r w:rsidRPr="0057685F">
        <w:rPr>
          <w:b/>
          <w:color w:val="000000"/>
          <w:sz w:val="32"/>
          <w:szCs w:val="32"/>
          <w:lang w:val="fr-FR"/>
        </w:rPr>
        <w:t>NOTES D'INTERPR</w:t>
      </w:r>
      <w:r w:rsidR="00AF0E41" w:rsidRPr="0057685F">
        <w:rPr>
          <w:b/>
          <w:color w:val="000000"/>
          <w:sz w:val="32"/>
          <w:szCs w:val="32"/>
          <w:lang w:val="fr-FR"/>
        </w:rPr>
        <w:t>É</w:t>
      </w:r>
      <w:r w:rsidRPr="0057685F">
        <w:rPr>
          <w:b/>
          <w:color w:val="000000"/>
          <w:sz w:val="32"/>
          <w:szCs w:val="32"/>
          <w:lang w:val="fr-FR"/>
        </w:rPr>
        <w:t>TATION</w:t>
      </w:r>
      <w:r w:rsidR="00D7394B" w:rsidRPr="00F54213">
        <w:rPr>
          <w:b/>
          <w:color w:val="000000"/>
          <w:lang w:val="fr-FR"/>
        </w:rPr>
        <w:br w:type="page"/>
      </w:r>
    </w:p>
    <w:p w14:paraId="26A763B1" w14:textId="77777777" w:rsidR="00D7394B" w:rsidRPr="00AF0E41" w:rsidRDefault="00D7394B" w:rsidP="001A7456">
      <w:pPr>
        <w:spacing w:after="120"/>
        <w:jc w:val="both"/>
        <w:rPr>
          <w:snapToGrid w:val="0"/>
          <w:color w:val="000000"/>
          <w:sz w:val="22"/>
          <w:szCs w:val="22"/>
          <w:lang w:val="fr-FR" w:eastAsia="en-US"/>
        </w:rPr>
      </w:pPr>
      <w:r w:rsidRPr="00AF0E41">
        <w:rPr>
          <w:snapToGrid w:val="0"/>
          <w:color w:val="000000"/>
          <w:sz w:val="22"/>
          <w:szCs w:val="22"/>
          <w:lang w:val="fr-FR" w:eastAsia="en-US"/>
        </w:rPr>
        <w:t>Le marché peut être:</w:t>
      </w:r>
    </w:p>
    <w:p w14:paraId="7EA8405C" w14:textId="77777777" w:rsidR="00D7394B" w:rsidRPr="00AF0E41" w:rsidRDefault="00635178" w:rsidP="0057685F">
      <w:pPr>
        <w:ind w:left="709"/>
        <w:jc w:val="both"/>
        <w:rPr>
          <w:snapToGrid w:val="0"/>
          <w:color w:val="000000"/>
          <w:sz w:val="22"/>
          <w:szCs w:val="22"/>
          <w:lang w:val="fr-FR" w:eastAsia="en-US"/>
        </w:rPr>
      </w:pPr>
      <w:r w:rsidRPr="00AF0E41">
        <w:rPr>
          <w:snapToGrid w:val="0"/>
          <w:color w:val="000000"/>
          <w:sz w:val="22"/>
          <w:szCs w:val="22"/>
          <w:lang w:val="fr-FR" w:eastAsia="en-US"/>
        </w:rPr>
        <w:t>a)</w:t>
      </w:r>
      <w:r w:rsidR="00D7394B" w:rsidRPr="00AF0E41">
        <w:rPr>
          <w:snapToGrid w:val="0"/>
          <w:color w:val="000000"/>
          <w:sz w:val="22"/>
          <w:szCs w:val="22"/>
          <w:lang w:val="fr-FR" w:eastAsia="en-US"/>
        </w:rPr>
        <w:tab/>
        <w:t xml:space="preserve">à </w:t>
      </w:r>
      <w:r w:rsidR="002C7294" w:rsidRPr="00AF0E41">
        <w:rPr>
          <w:snapToGrid w:val="0"/>
          <w:color w:val="000000"/>
          <w:sz w:val="22"/>
          <w:szCs w:val="22"/>
          <w:lang w:val="fr-FR" w:eastAsia="en-US"/>
        </w:rPr>
        <w:t>forfait</w:t>
      </w:r>
      <w:r w:rsidR="00D7394B" w:rsidRPr="00AF0E41">
        <w:rPr>
          <w:snapToGrid w:val="0"/>
          <w:color w:val="000000"/>
          <w:sz w:val="22"/>
          <w:szCs w:val="22"/>
          <w:lang w:val="fr-FR" w:eastAsia="en-US"/>
        </w:rPr>
        <w:t>,</w:t>
      </w:r>
    </w:p>
    <w:p w14:paraId="6B9D9167" w14:textId="77777777" w:rsidR="00D7394B" w:rsidRPr="00AF0E41" w:rsidRDefault="00D7394B" w:rsidP="00CA0A7C">
      <w:pPr>
        <w:numPr>
          <w:ilvl w:val="0"/>
          <w:numId w:val="6"/>
        </w:numPr>
        <w:spacing w:before="120" w:after="120"/>
        <w:jc w:val="both"/>
        <w:rPr>
          <w:snapToGrid w:val="0"/>
          <w:color w:val="000000"/>
          <w:sz w:val="22"/>
          <w:szCs w:val="22"/>
          <w:lang w:val="fr-FR" w:eastAsia="en-US"/>
        </w:rPr>
      </w:pPr>
      <w:r w:rsidRPr="00AF0E41">
        <w:rPr>
          <w:snapToGrid w:val="0"/>
          <w:color w:val="000000"/>
          <w:sz w:val="22"/>
          <w:szCs w:val="22"/>
          <w:lang w:val="fr-FR" w:eastAsia="en-US"/>
        </w:rPr>
        <w:t xml:space="preserve">Le </w:t>
      </w:r>
      <w:r w:rsidRPr="00AF0E41">
        <w:rPr>
          <w:snapToGrid w:val="0"/>
          <w:color w:val="000000"/>
          <w:sz w:val="22"/>
          <w:szCs w:val="22"/>
          <w:u w:val="single"/>
          <w:lang w:val="fr-FR" w:eastAsia="en-US"/>
        </w:rPr>
        <w:t xml:space="preserve">marché à </w:t>
      </w:r>
      <w:r w:rsidR="002C7294" w:rsidRPr="00AF0E41">
        <w:rPr>
          <w:snapToGrid w:val="0"/>
          <w:color w:val="000000"/>
          <w:sz w:val="22"/>
          <w:szCs w:val="22"/>
          <w:u w:val="single"/>
          <w:lang w:val="fr-FR" w:eastAsia="en-US"/>
        </w:rPr>
        <w:t>forfait</w:t>
      </w:r>
      <w:r w:rsidR="002C7294" w:rsidRPr="00AF0E41">
        <w:rPr>
          <w:snapToGrid w:val="0"/>
          <w:color w:val="000000"/>
          <w:sz w:val="22"/>
          <w:szCs w:val="22"/>
          <w:lang w:val="fr-FR" w:eastAsia="en-US"/>
        </w:rPr>
        <w:t xml:space="preserve"> </w:t>
      </w:r>
      <w:r w:rsidRPr="00AF0E41">
        <w:rPr>
          <w:snapToGrid w:val="0"/>
          <w:color w:val="000000"/>
          <w:sz w:val="22"/>
          <w:szCs w:val="22"/>
          <w:lang w:val="fr-FR" w:eastAsia="en-US"/>
        </w:rPr>
        <w:t xml:space="preserve">est celui dans lequel un prix forfaitaire couvre l’ensemble des </w:t>
      </w:r>
      <w:r w:rsidR="00C81502" w:rsidRPr="00AF0E41">
        <w:rPr>
          <w:snapToGrid w:val="0"/>
          <w:color w:val="000000"/>
          <w:sz w:val="22"/>
          <w:szCs w:val="22"/>
          <w:lang w:val="fr-FR" w:eastAsia="en-US"/>
        </w:rPr>
        <w:t xml:space="preserve">travaux </w:t>
      </w:r>
      <w:r w:rsidRPr="00AF0E41">
        <w:rPr>
          <w:snapToGrid w:val="0"/>
          <w:color w:val="000000"/>
          <w:sz w:val="22"/>
          <w:szCs w:val="22"/>
          <w:lang w:val="fr-FR" w:eastAsia="en-US"/>
        </w:rPr>
        <w:t xml:space="preserve">qui font l’objet du marché. Ce prix forfaitaire est calculé, s’il y a lieu, sur la base de la </w:t>
      </w:r>
      <w:r w:rsidR="00AF0E41">
        <w:rPr>
          <w:snapToGrid w:val="0"/>
          <w:color w:val="000000"/>
          <w:sz w:val="22"/>
          <w:szCs w:val="22"/>
          <w:lang w:val="fr-FR" w:eastAsia="en-US"/>
        </w:rPr>
        <w:t>d</w:t>
      </w:r>
      <w:r w:rsidRPr="00AF0E41">
        <w:rPr>
          <w:snapToGrid w:val="0"/>
          <w:color w:val="000000"/>
          <w:sz w:val="22"/>
          <w:szCs w:val="22"/>
          <w:lang w:val="fr-FR" w:eastAsia="en-US"/>
        </w:rPr>
        <w:t xml:space="preserve">écomposition du </w:t>
      </w:r>
      <w:r w:rsidR="00AF0E41">
        <w:rPr>
          <w:snapToGrid w:val="0"/>
          <w:color w:val="000000"/>
          <w:sz w:val="22"/>
          <w:szCs w:val="22"/>
          <w:lang w:val="fr-FR" w:eastAsia="en-US"/>
        </w:rPr>
        <w:t>p</w:t>
      </w:r>
      <w:r w:rsidR="002C7294" w:rsidRPr="00AF0E41">
        <w:rPr>
          <w:snapToGrid w:val="0"/>
          <w:color w:val="000000"/>
          <w:sz w:val="22"/>
          <w:szCs w:val="22"/>
          <w:lang w:val="fr-FR" w:eastAsia="en-US"/>
        </w:rPr>
        <w:t xml:space="preserve">rix </w:t>
      </w:r>
      <w:r w:rsidR="00AF0E41">
        <w:rPr>
          <w:snapToGrid w:val="0"/>
          <w:color w:val="000000"/>
          <w:sz w:val="22"/>
          <w:szCs w:val="22"/>
          <w:lang w:val="fr-FR" w:eastAsia="en-US"/>
        </w:rPr>
        <w:t>g</w:t>
      </w:r>
      <w:r w:rsidRPr="00AF0E41">
        <w:rPr>
          <w:snapToGrid w:val="0"/>
          <w:color w:val="000000"/>
          <w:sz w:val="22"/>
          <w:szCs w:val="22"/>
          <w:lang w:val="fr-FR" w:eastAsia="en-US"/>
        </w:rPr>
        <w:t>lobal</w:t>
      </w:r>
      <w:r w:rsidR="002C7294" w:rsidRPr="00AF0E41">
        <w:rPr>
          <w:snapToGrid w:val="0"/>
          <w:color w:val="000000"/>
          <w:sz w:val="22"/>
          <w:szCs w:val="22"/>
          <w:lang w:val="fr-FR" w:eastAsia="en-US"/>
        </w:rPr>
        <w:t xml:space="preserve"> et </w:t>
      </w:r>
      <w:r w:rsidR="00AF0E41">
        <w:rPr>
          <w:snapToGrid w:val="0"/>
          <w:color w:val="000000"/>
          <w:sz w:val="22"/>
          <w:szCs w:val="22"/>
          <w:lang w:val="fr-FR" w:eastAsia="en-US"/>
        </w:rPr>
        <w:t>f</w:t>
      </w:r>
      <w:r w:rsidR="002C7294" w:rsidRPr="00AF0E41">
        <w:rPr>
          <w:snapToGrid w:val="0"/>
          <w:color w:val="000000"/>
          <w:sz w:val="22"/>
          <w:szCs w:val="22"/>
          <w:lang w:val="fr-FR" w:eastAsia="en-US"/>
        </w:rPr>
        <w:t>orfaitaire</w:t>
      </w:r>
      <w:r w:rsidRPr="00AF0E41">
        <w:rPr>
          <w:snapToGrid w:val="0"/>
          <w:color w:val="000000"/>
          <w:sz w:val="22"/>
          <w:szCs w:val="22"/>
          <w:lang w:val="fr-FR" w:eastAsia="en-US"/>
        </w:rPr>
        <w:t>. Dans ce cas, chacun de</w:t>
      </w:r>
      <w:r w:rsidR="00A5192C" w:rsidRPr="00AF0E41">
        <w:rPr>
          <w:snapToGrid w:val="0"/>
          <w:color w:val="000000"/>
          <w:sz w:val="22"/>
          <w:szCs w:val="22"/>
          <w:lang w:val="fr-FR" w:eastAsia="en-US"/>
        </w:rPr>
        <w:t>s</w:t>
      </w:r>
      <w:r w:rsidRPr="00AF0E41">
        <w:rPr>
          <w:snapToGrid w:val="0"/>
          <w:color w:val="000000"/>
          <w:sz w:val="22"/>
          <w:szCs w:val="22"/>
          <w:lang w:val="fr-FR" w:eastAsia="en-US"/>
        </w:rPr>
        <w:t xml:space="preserve"> postes de la </w:t>
      </w:r>
      <w:r w:rsidR="00AF0E41">
        <w:rPr>
          <w:snapToGrid w:val="0"/>
          <w:color w:val="000000"/>
          <w:sz w:val="22"/>
          <w:szCs w:val="22"/>
          <w:lang w:val="fr-FR" w:eastAsia="en-US"/>
        </w:rPr>
        <w:t>d</w:t>
      </w:r>
      <w:r w:rsidRPr="00AF0E41">
        <w:rPr>
          <w:snapToGrid w:val="0"/>
          <w:color w:val="000000"/>
          <w:sz w:val="22"/>
          <w:szCs w:val="22"/>
          <w:lang w:val="fr-FR" w:eastAsia="en-US"/>
        </w:rPr>
        <w:t xml:space="preserve">écomposition est affecté d’un prix forfaitaire. Le montant global est calculé par addition des différents prix forfaitaires indiqués pour chacun des postes. Dans le cas où les postes sont affectés de quantités, il s’agit de quantités </w:t>
      </w:r>
      <w:r w:rsidR="00E73575" w:rsidRPr="00AF0E41">
        <w:rPr>
          <w:snapToGrid w:val="0"/>
          <w:color w:val="000000"/>
          <w:sz w:val="22"/>
          <w:szCs w:val="22"/>
          <w:lang w:val="fr-FR" w:eastAsia="en-US"/>
        </w:rPr>
        <w:t>fermes</w:t>
      </w:r>
      <w:r w:rsidRPr="00AF0E41">
        <w:rPr>
          <w:snapToGrid w:val="0"/>
          <w:color w:val="000000"/>
          <w:sz w:val="22"/>
          <w:szCs w:val="22"/>
          <w:lang w:val="fr-FR" w:eastAsia="en-US"/>
        </w:rPr>
        <w:t xml:space="preserve"> établies par le pouvoir adjudicateur. Une quantité f</w:t>
      </w:r>
      <w:r w:rsidR="00E73575" w:rsidRPr="00AF0E41">
        <w:rPr>
          <w:snapToGrid w:val="0"/>
          <w:color w:val="000000"/>
          <w:sz w:val="22"/>
          <w:szCs w:val="22"/>
          <w:lang w:val="fr-FR" w:eastAsia="en-US"/>
        </w:rPr>
        <w:t xml:space="preserve">erme </w:t>
      </w:r>
      <w:r w:rsidRPr="00AF0E41">
        <w:rPr>
          <w:snapToGrid w:val="0"/>
          <w:color w:val="000000"/>
          <w:sz w:val="22"/>
          <w:szCs w:val="22"/>
          <w:lang w:val="fr-FR" w:eastAsia="en-US"/>
        </w:rPr>
        <w:t>est la quantité pour laquelle le titulaire a présenté un prix forfaitaire, qui lui est payé quelle que soit la quantité réellement fournie.</w:t>
      </w:r>
    </w:p>
    <w:p w14:paraId="2B652A6B" w14:textId="77777777" w:rsidR="00D7394B" w:rsidRPr="00AF0E41" w:rsidRDefault="00D7394B" w:rsidP="00CA0A7C">
      <w:pPr>
        <w:numPr>
          <w:ilvl w:val="0"/>
          <w:numId w:val="6"/>
        </w:numPr>
        <w:spacing w:before="120" w:after="120"/>
        <w:jc w:val="both"/>
        <w:rPr>
          <w:color w:val="000000"/>
          <w:sz w:val="22"/>
          <w:szCs w:val="22"/>
          <w:lang w:val="fr-FR"/>
        </w:rPr>
      </w:pPr>
      <w:r w:rsidRPr="00AF0E41">
        <w:rPr>
          <w:color w:val="000000"/>
          <w:sz w:val="22"/>
          <w:szCs w:val="22"/>
          <w:lang w:val="fr-FR"/>
        </w:rPr>
        <w:t xml:space="preserve">Chaque dossier d’appel d’offres doit déterminer le type exact de </w:t>
      </w:r>
      <w:r w:rsidR="00D52113">
        <w:rPr>
          <w:color w:val="000000"/>
          <w:sz w:val="22"/>
          <w:szCs w:val="22"/>
          <w:lang w:val="fr-FR"/>
        </w:rPr>
        <w:t>marché</w:t>
      </w:r>
      <w:r w:rsidRPr="00AF0E41">
        <w:rPr>
          <w:color w:val="000000"/>
          <w:sz w:val="22"/>
          <w:szCs w:val="22"/>
          <w:lang w:val="fr-FR"/>
        </w:rPr>
        <w:t xml:space="preserve"> utilisé. Le </w:t>
      </w:r>
      <w:r w:rsidR="00AF0E41">
        <w:rPr>
          <w:color w:val="000000"/>
          <w:sz w:val="22"/>
          <w:szCs w:val="22"/>
          <w:lang w:val="fr-FR"/>
        </w:rPr>
        <w:t>d</w:t>
      </w:r>
      <w:r w:rsidR="001E0E16" w:rsidRPr="00AF0E41">
        <w:rPr>
          <w:color w:val="000000"/>
          <w:sz w:val="22"/>
          <w:szCs w:val="22"/>
          <w:lang w:val="fr-FR"/>
        </w:rPr>
        <w:t xml:space="preserve">étail </w:t>
      </w:r>
      <w:r w:rsidR="00AF0E41">
        <w:rPr>
          <w:color w:val="000000"/>
          <w:sz w:val="22"/>
          <w:szCs w:val="22"/>
          <w:lang w:val="fr-FR"/>
        </w:rPr>
        <w:t>e</w:t>
      </w:r>
      <w:r w:rsidR="001E0E16" w:rsidRPr="00AF0E41">
        <w:rPr>
          <w:color w:val="000000"/>
          <w:sz w:val="22"/>
          <w:szCs w:val="22"/>
          <w:lang w:val="fr-FR"/>
        </w:rPr>
        <w:t xml:space="preserve">stimatif et le </w:t>
      </w:r>
      <w:r w:rsidR="00AF0E41">
        <w:rPr>
          <w:color w:val="000000"/>
          <w:sz w:val="22"/>
          <w:szCs w:val="22"/>
          <w:lang w:val="fr-FR"/>
        </w:rPr>
        <w:t>b</w:t>
      </w:r>
      <w:r w:rsidRPr="00AF0E41">
        <w:rPr>
          <w:color w:val="000000"/>
          <w:sz w:val="22"/>
          <w:szCs w:val="22"/>
          <w:lang w:val="fr-FR"/>
        </w:rPr>
        <w:t xml:space="preserve">ordereau de </w:t>
      </w:r>
      <w:r w:rsidR="00AF0E41">
        <w:rPr>
          <w:color w:val="000000"/>
          <w:sz w:val="22"/>
          <w:szCs w:val="22"/>
          <w:lang w:val="fr-FR"/>
        </w:rPr>
        <w:t>p</w:t>
      </w:r>
      <w:r w:rsidRPr="00AF0E41">
        <w:rPr>
          <w:color w:val="000000"/>
          <w:sz w:val="22"/>
          <w:szCs w:val="22"/>
          <w:lang w:val="fr-FR"/>
        </w:rPr>
        <w:t>rix</w:t>
      </w:r>
      <w:r w:rsidR="00110C07" w:rsidRPr="00AF0E41">
        <w:rPr>
          <w:color w:val="000000"/>
          <w:sz w:val="22"/>
          <w:szCs w:val="22"/>
          <w:lang w:val="fr-FR"/>
        </w:rPr>
        <w:t xml:space="preserve"> (pour des marchés à prix unitaires) ou </w:t>
      </w:r>
      <w:r w:rsidRPr="00AF0E41">
        <w:rPr>
          <w:color w:val="000000"/>
          <w:sz w:val="22"/>
          <w:szCs w:val="22"/>
          <w:lang w:val="fr-FR"/>
        </w:rPr>
        <w:t xml:space="preserve">la </w:t>
      </w:r>
      <w:r w:rsidR="00AF0E41">
        <w:rPr>
          <w:color w:val="000000"/>
          <w:sz w:val="22"/>
          <w:szCs w:val="22"/>
          <w:lang w:val="fr-FR"/>
        </w:rPr>
        <w:t>d</w:t>
      </w:r>
      <w:r w:rsidRPr="00AF0E41">
        <w:rPr>
          <w:color w:val="000000"/>
          <w:sz w:val="22"/>
          <w:szCs w:val="22"/>
          <w:lang w:val="fr-FR"/>
        </w:rPr>
        <w:t xml:space="preserve">écomposition </w:t>
      </w:r>
      <w:r w:rsidR="00110C07" w:rsidRPr="00AF0E41">
        <w:rPr>
          <w:color w:val="000000"/>
          <w:sz w:val="22"/>
          <w:szCs w:val="22"/>
          <w:lang w:val="fr-FR"/>
        </w:rPr>
        <w:t xml:space="preserve">du </w:t>
      </w:r>
      <w:r w:rsidR="00AF0E41">
        <w:rPr>
          <w:color w:val="000000"/>
          <w:sz w:val="22"/>
          <w:szCs w:val="22"/>
          <w:lang w:val="fr-FR"/>
        </w:rPr>
        <w:t>p</w:t>
      </w:r>
      <w:r w:rsidR="00110C07" w:rsidRPr="00AF0E41">
        <w:rPr>
          <w:color w:val="000000"/>
          <w:sz w:val="22"/>
          <w:szCs w:val="22"/>
          <w:lang w:val="fr-FR"/>
        </w:rPr>
        <w:t xml:space="preserve">rix </w:t>
      </w:r>
      <w:r w:rsidR="00AF0E41">
        <w:rPr>
          <w:color w:val="000000"/>
          <w:sz w:val="22"/>
          <w:szCs w:val="22"/>
          <w:lang w:val="fr-FR"/>
        </w:rPr>
        <w:t>g</w:t>
      </w:r>
      <w:r w:rsidRPr="00AF0E41">
        <w:rPr>
          <w:color w:val="000000"/>
          <w:sz w:val="22"/>
          <w:szCs w:val="22"/>
          <w:lang w:val="fr-FR"/>
        </w:rPr>
        <w:t xml:space="preserve">lobal et </w:t>
      </w:r>
      <w:r w:rsidR="00AF0E41">
        <w:rPr>
          <w:color w:val="000000"/>
          <w:sz w:val="22"/>
          <w:szCs w:val="22"/>
          <w:lang w:val="fr-FR"/>
        </w:rPr>
        <w:t>f</w:t>
      </w:r>
      <w:r w:rsidRPr="00AF0E41">
        <w:rPr>
          <w:color w:val="000000"/>
          <w:sz w:val="22"/>
          <w:szCs w:val="22"/>
          <w:lang w:val="fr-FR"/>
        </w:rPr>
        <w:t xml:space="preserve">orfaitaire </w:t>
      </w:r>
      <w:r w:rsidR="00110C07" w:rsidRPr="00AF0E41">
        <w:rPr>
          <w:color w:val="000000"/>
          <w:sz w:val="22"/>
          <w:szCs w:val="22"/>
          <w:lang w:val="fr-FR"/>
        </w:rPr>
        <w:t xml:space="preserve">(pour des marchés à forfait) </w:t>
      </w:r>
      <w:r w:rsidRPr="00AF0E41">
        <w:rPr>
          <w:color w:val="000000"/>
          <w:sz w:val="22"/>
          <w:szCs w:val="22"/>
          <w:lang w:val="fr-FR"/>
        </w:rPr>
        <w:t>doivent donner une information suffisante sur les quantités de travaux à réaliser</w:t>
      </w:r>
      <w:r w:rsidR="00CA0A7C" w:rsidRPr="00AF0E41">
        <w:rPr>
          <w:color w:val="000000"/>
          <w:sz w:val="22"/>
          <w:szCs w:val="22"/>
          <w:lang w:val="fr-FR"/>
        </w:rPr>
        <w:t xml:space="preserve"> pour permettre la préparation des offres </w:t>
      </w:r>
      <w:r w:rsidRPr="00AF0E41">
        <w:rPr>
          <w:color w:val="000000"/>
          <w:sz w:val="22"/>
          <w:szCs w:val="22"/>
          <w:lang w:val="fr-FR"/>
        </w:rPr>
        <w:t xml:space="preserve">et, une fois le </w:t>
      </w:r>
      <w:r w:rsidR="00D52113">
        <w:rPr>
          <w:color w:val="000000"/>
          <w:sz w:val="22"/>
          <w:szCs w:val="22"/>
          <w:lang w:val="fr-FR"/>
        </w:rPr>
        <w:t>marché</w:t>
      </w:r>
      <w:r w:rsidRPr="00AF0E41">
        <w:rPr>
          <w:color w:val="000000"/>
          <w:sz w:val="22"/>
          <w:szCs w:val="22"/>
          <w:lang w:val="fr-FR"/>
        </w:rPr>
        <w:t xml:space="preserve"> en vigueur, fournir une base chiffrée à l’évaluation des travaux réalisés. Afin d’atteindre ces objectifs, les travaux doivent faire l’objet d’une </w:t>
      </w:r>
      <w:r w:rsidR="005C7835" w:rsidRPr="00AF0E41">
        <w:rPr>
          <w:color w:val="000000"/>
          <w:sz w:val="22"/>
          <w:szCs w:val="22"/>
          <w:lang w:val="fr-FR"/>
        </w:rPr>
        <w:t xml:space="preserve">analyse </w:t>
      </w:r>
      <w:r w:rsidRPr="00AF0E41">
        <w:rPr>
          <w:color w:val="000000"/>
          <w:sz w:val="22"/>
          <w:szCs w:val="22"/>
          <w:lang w:val="fr-FR"/>
        </w:rPr>
        <w:t xml:space="preserve">dans le </w:t>
      </w:r>
      <w:r w:rsidR="00AF0E41">
        <w:rPr>
          <w:color w:val="000000"/>
          <w:sz w:val="22"/>
          <w:szCs w:val="22"/>
          <w:lang w:val="fr-FR"/>
        </w:rPr>
        <w:t>d</w:t>
      </w:r>
      <w:r w:rsidR="001E0E16" w:rsidRPr="00AF0E41">
        <w:rPr>
          <w:color w:val="000000"/>
          <w:sz w:val="22"/>
          <w:szCs w:val="22"/>
          <w:lang w:val="fr-FR"/>
        </w:rPr>
        <w:t xml:space="preserve">étail </w:t>
      </w:r>
      <w:r w:rsidR="00AF0E41">
        <w:rPr>
          <w:color w:val="000000"/>
          <w:sz w:val="22"/>
          <w:szCs w:val="22"/>
          <w:lang w:val="fr-FR"/>
        </w:rPr>
        <w:t>e</w:t>
      </w:r>
      <w:r w:rsidR="001E0E16" w:rsidRPr="00AF0E41">
        <w:rPr>
          <w:color w:val="000000"/>
          <w:sz w:val="22"/>
          <w:szCs w:val="22"/>
          <w:lang w:val="fr-FR"/>
        </w:rPr>
        <w:t xml:space="preserve">stimatif et le </w:t>
      </w:r>
      <w:r w:rsidR="00AF0E41">
        <w:rPr>
          <w:color w:val="000000"/>
          <w:sz w:val="22"/>
          <w:szCs w:val="22"/>
          <w:lang w:val="fr-FR"/>
        </w:rPr>
        <w:t>b</w:t>
      </w:r>
      <w:r w:rsidRPr="00AF0E41">
        <w:rPr>
          <w:color w:val="000000"/>
          <w:sz w:val="22"/>
          <w:szCs w:val="22"/>
          <w:lang w:val="fr-FR"/>
        </w:rPr>
        <w:t>ordereau</w:t>
      </w:r>
      <w:r w:rsidR="005C7835" w:rsidRPr="00AF0E41">
        <w:rPr>
          <w:color w:val="000000"/>
          <w:sz w:val="22"/>
          <w:szCs w:val="22"/>
          <w:lang w:val="fr-FR"/>
        </w:rPr>
        <w:t xml:space="preserve"> de</w:t>
      </w:r>
      <w:r w:rsidR="00127CF1" w:rsidRPr="00AF0E41">
        <w:rPr>
          <w:color w:val="000000"/>
          <w:sz w:val="22"/>
          <w:szCs w:val="22"/>
          <w:lang w:val="fr-FR"/>
        </w:rPr>
        <w:t xml:space="preserve"> </w:t>
      </w:r>
      <w:r w:rsidR="00AF0E41">
        <w:rPr>
          <w:color w:val="000000"/>
          <w:sz w:val="22"/>
          <w:szCs w:val="22"/>
          <w:lang w:val="fr-FR"/>
        </w:rPr>
        <w:t>p</w:t>
      </w:r>
      <w:r w:rsidR="00127CF1" w:rsidRPr="00AF0E41">
        <w:rPr>
          <w:color w:val="000000"/>
          <w:sz w:val="22"/>
          <w:szCs w:val="22"/>
          <w:lang w:val="fr-FR"/>
        </w:rPr>
        <w:t>rix</w:t>
      </w:r>
      <w:r w:rsidR="002C7294" w:rsidRPr="00AF0E41">
        <w:rPr>
          <w:color w:val="000000"/>
          <w:sz w:val="22"/>
          <w:szCs w:val="22"/>
          <w:lang w:val="fr-FR"/>
        </w:rPr>
        <w:t xml:space="preserve"> (pour des marchés à prix unitaires)</w:t>
      </w:r>
      <w:r w:rsidRPr="00AF0E41">
        <w:rPr>
          <w:color w:val="000000"/>
          <w:sz w:val="22"/>
          <w:szCs w:val="22"/>
          <w:lang w:val="fr-FR"/>
        </w:rPr>
        <w:t xml:space="preserve">/la </w:t>
      </w:r>
      <w:r w:rsidR="00AF0E41">
        <w:rPr>
          <w:color w:val="000000"/>
          <w:sz w:val="22"/>
          <w:szCs w:val="22"/>
          <w:lang w:val="fr-FR"/>
        </w:rPr>
        <w:t>d</w:t>
      </w:r>
      <w:r w:rsidRPr="00AF0E41">
        <w:rPr>
          <w:color w:val="000000"/>
          <w:sz w:val="22"/>
          <w:szCs w:val="22"/>
          <w:lang w:val="fr-FR"/>
        </w:rPr>
        <w:t xml:space="preserve">écomposition </w:t>
      </w:r>
      <w:r w:rsidR="005C7835" w:rsidRPr="00AF0E41">
        <w:rPr>
          <w:color w:val="000000"/>
          <w:sz w:val="22"/>
          <w:szCs w:val="22"/>
          <w:lang w:val="fr-FR"/>
        </w:rPr>
        <w:t xml:space="preserve">du </w:t>
      </w:r>
      <w:r w:rsidR="00AF0E41">
        <w:rPr>
          <w:color w:val="000000"/>
          <w:sz w:val="22"/>
          <w:szCs w:val="22"/>
          <w:lang w:val="fr-FR"/>
        </w:rPr>
        <w:t>p</w:t>
      </w:r>
      <w:r w:rsidR="005C7835" w:rsidRPr="00AF0E41">
        <w:rPr>
          <w:color w:val="000000"/>
          <w:sz w:val="22"/>
          <w:szCs w:val="22"/>
          <w:lang w:val="fr-FR"/>
        </w:rPr>
        <w:t xml:space="preserve">rix </w:t>
      </w:r>
      <w:r w:rsidR="00AF0E41">
        <w:rPr>
          <w:color w:val="000000"/>
          <w:sz w:val="22"/>
          <w:szCs w:val="22"/>
          <w:lang w:val="fr-FR"/>
        </w:rPr>
        <w:t>g</w:t>
      </w:r>
      <w:r w:rsidR="005C7835" w:rsidRPr="00AF0E41">
        <w:rPr>
          <w:color w:val="000000"/>
          <w:sz w:val="22"/>
          <w:szCs w:val="22"/>
          <w:lang w:val="fr-FR"/>
        </w:rPr>
        <w:t xml:space="preserve">lobal et </w:t>
      </w:r>
      <w:r w:rsidR="00AF0E41">
        <w:rPr>
          <w:color w:val="000000"/>
          <w:sz w:val="22"/>
          <w:szCs w:val="22"/>
          <w:lang w:val="fr-FR"/>
        </w:rPr>
        <w:t>f</w:t>
      </w:r>
      <w:r w:rsidR="005C7835" w:rsidRPr="00AF0E41">
        <w:rPr>
          <w:color w:val="000000"/>
          <w:sz w:val="22"/>
          <w:szCs w:val="22"/>
          <w:lang w:val="fr-FR"/>
        </w:rPr>
        <w:t xml:space="preserve">orfaitaire </w:t>
      </w:r>
      <w:r w:rsidRPr="00AF0E41">
        <w:rPr>
          <w:color w:val="000000"/>
          <w:sz w:val="22"/>
          <w:szCs w:val="22"/>
          <w:lang w:val="fr-FR"/>
        </w:rPr>
        <w:t xml:space="preserve">afin de différencier les différents types de travaux, les travaux de même nature effectués à différents endroits ou selon tout autre critère susceptible d’entraîner une variation des coûts. Leur présentation et leur contenu doivent être aussi </w:t>
      </w:r>
      <w:r w:rsidR="007460B2" w:rsidRPr="00AF0E41">
        <w:rPr>
          <w:color w:val="000000"/>
          <w:sz w:val="22"/>
          <w:szCs w:val="22"/>
          <w:lang w:val="fr-FR"/>
        </w:rPr>
        <w:t xml:space="preserve">brefs </w:t>
      </w:r>
      <w:r w:rsidRPr="00AF0E41">
        <w:rPr>
          <w:color w:val="000000"/>
          <w:sz w:val="22"/>
          <w:szCs w:val="22"/>
          <w:lang w:val="fr-FR"/>
        </w:rPr>
        <w:t>et simple</w:t>
      </w:r>
      <w:r w:rsidR="007460B2" w:rsidRPr="00AF0E41">
        <w:rPr>
          <w:color w:val="000000"/>
          <w:sz w:val="22"/>
          <w:szCs w:val="22"/>
          <w:lang w:val="fr-FR"/>
        </w:rPr>
        <w:t>s</w:t>
      </w:r>
      <w:r w:rsidRPr="00AF0E41">
        <w:rPr>
          <w:color w:val="000000"/>
          <w:sz w:val="22"/>
          <w:szCs w:val="22"/>
          <w:lang w:val="fr-FR"/>
        </w:rPr>
        <w:t xml:space="preserve"> que possible, tout en restant </w:t>
      </w:r>
      <w:r w:rsidR="007460B2" w:rsidRPr="00AF0E41">
        <w:rPr>
          <w:color w:val="000000"/>
          <w:sz w:val="22"/>
          <w:szCs w:val="22"/>
          <w:lang w:val="fr-FR"/>
        </w:rPr>
        <w:t xml:space="preserve">cohérents </w:t>
      </w:r>
      <w:r w:rsidRPr="00AF0E41">
        <w:rPr>
          <w:color w:val="000000"/>
          <w:sz w:val="22"/>
          <w:szCs w:val="22"/>
          <w:lang w:val="fr-FR"/>
        </w:rPr>
        <w:t>avec les exigences susmentionnées.</w:t>
      </w:r>
    </w:p>
    <w:p w14:paraId="7FEC913C" w14:textId="77777777" w:rsidR="001851CC" w:rsidRPr="007E0668" w:rsidRDefault="00D7394B" w:rsidP="000E78F6">
      <w:pPr>
        <w:spacing w:before="120" w:after="120"/>
        <w:ind w:left="709"/>
        <w:jc w:val="both"/>
        <w:rPr>
          <w:b/>
          <w:color w:val="000000"/>
          <w:sz w:val="22"/>
          <w:szCs w:val="22"/>
          <w:lang w:val="fr-FR"/>
        </w:rPr>
      </w:pPr>
      <w:r w:rsidRPr="00AF0E41">
        <w:rPr>
          <w:b/>
          <w:sz w:val="22"/>
          <w:szCs w:val="22"/>
          <w:highlight w:val="yellow"/>
          <w:lang w:val="fr-FR"/>
        </w:rPr>
        <w:t>Ces notes relatives à la préparation de l’offre financière sont seulement destinées à l’information du pouvoir adjudicateur ou de la personne préparant les documents de l’appel d’offres. Elles ne doivent pas figurer dans le document final.</w:t>
      </w:r>
      <w:r w:rsidR="00F54213">
        <w:rPr>
          <w:b/>
          <w:sz w:val="22"/>
          <w:szCs w:val="22"/>
          <w:highlight w:val="yellow"/>
          <w:lang w:val="fr-FR"/>
        </w:rPr>
        <w:t xml:space="preserve"> </w:t>
      </w:r>
      <w:r w:rsidRPr="00AF0E41">
        <w:rPr>
          <w:b/>
          <w:sz w:val="22"/>
          <w:szCs w:val="22"/>
          <w:highlight w:val="yellow"/>
          <w:lang w:val="fr-FR"/>
        </w:rPr>
        <w:t>Sont joints de</w:t>
      </w:r>
      <w:r w:rsidR="006C7751" w:rsidRPr="00AF0E41">
        <w:rPr>
          <w:b/>
          <w:sz w:val="22"/>
          <w:szCs w:val="22"/>
          <w:highlight w:val="yellow"/>
          <w:lang w:val="fr-FR"/>
        </w:rPr>
        <w:t>s</w:t>
      </w:r>
      <w:r w:rsidRPr="00AF0E41">
        <w:rPr>
          <w:b/>
          <w:sz w:val="22"/>
          <w:szCs w:val="22"/>
          <w:highlight w:val="yellow"/>
          <w:lang w:val="fr-FR"/>
        </w:rPr>
        <w:t xml:space="preserve"> exemples de </w:t>
      </w:r>
      <w:r w:rsidR="006C7751" w:rsidRPr="00AF0E41">
        <w:rPr>
          <w:b/>
          <w:sz w:val="22"/>
          <w:szCs w:val="22"/>
          <w:highlight w:val="yellow"/>
          <w:lang w:val="fr-FR"/>
        </w:rPr>
        <w:t xml:space="preserve">modèles d'offre financière pour des marchés à forfait et des marchés à prix unitaires. Ces modèles </w:t>
      </w:r>
      <w:r w:rsidRPr="00AF0E41">
        <w:rPr>
          <w:b/>
          <w:sz w:val="22"/>
          <w:szCs w:val="22"/>
          <w:highlight w:val="yellow"/>
          <w:lang w:val="fr-FR"/>
        </w:rPr>
        <w:t>n’ont qu’une valeur indicative et peuvent être modifiés/combinés selon les besoins du projet.</w:t>
      </w:r>
    </w:p>
    <w:sectPr w:rsidR="001851CC" w:rsidRPr="007E0668" w:rsidSect="00635178">
      <w:headerReference w:type="even" r:id="rId10"/>
      <w:headerReference w:type="default" r:id="rId11"/>
      <w:footerReference w:type="even" r:id="rId12"/>
      <w:footerReference w:type="default" r:id="rId13"/>
      <w:headerReference w:type="first" r:id="rId14"/>
      <w:footerReference w:type="first" r:id="rId15"/>
      <w:pgSz w:w="11906" w:h="16838"/>
      <w:pgMar w:top="1096"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76202" w14:textId="77777777" w:rsidR="0002743B" w:rsidRDefault="0002743B">
      <w:r>
        <w:separator/>
      </w:r>
    </w:p>
  </w:endnote>
  <w:endnote w:type="continuationSeparator" w:id="0">
    <w:p w14:paraId="0E8D3157" w14:textId="77777777" w:rsidR="0002743B" w:rsidRDefault="00027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24CA0" w14:textId="77777777" w:rsidR="00884002" w:rsidRDefault="0088400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45E60" w14:textId="77777777" w:rsidR="005B2648" w:rsidRDefault="00527789" w:rsidP="00635178">
    <w:pPr>
      <w:pStyle w:val="Pieddepage"/>
      <w:tabs>
        <w:tab w:val="clear" w:pos="4320"/>
      </w:tabs>
      <w:rPr>
        <w:sz w:val="18"/>
        <w:szCs w:val="18"/>
        <w:lang w:val="fr-BE"/>
      </w:rPr>
    </w:pPr>
    <w:r>
      <w:rPr>
        <w:b/>
        <w:sz w:val="18"/>
        <w:szCs w:val="18"/>
      </w:rPr>
      <w:t>2021</w:t>
    </w:r>
    <w:r w:rsidR="006C5336">
      <w:rPr>
        <w:b/>
        <w:sz w:val="18"/>
        <w:szCs w:val="18"/>
      </w:rPr>
      <w:t>.1</w:t>
    </w:r>
    <w:r w:rsidR="005B2648">
      <w:rPr>
        <w:b/>
        <w:sz w:val="18"/>
        <w:szCs w:val="18"/>
        <w:lang w:val="fr-BE"/>
      </w:rPr>
      <w:tab/>
    </w:r>
    <w:r w:rsidR="005B2648" w:rsidRPr="001A7456">
      <w:rPr>
        <w:sz w:val="18"/>
        <w:szCs w:val="18"/>
        <w:lang w:val="fr-BE"/>
      </w:rPr>
      <w:t xml:space="preserve">Page </w:t>
    </w:r>
    <w:r w:rsidR="005B2648" w:rsidRPr="001A7456">
      <w:rPr>
        <w:sz w:val="18"/>
        <w:szCs w:val="18"/>
        <w:lang w:val="fr-BE"/>
      </w:rPr>
      <w:fldChar w:fldCharType="begin"/>
    </w:r>
    <w:r w:rsidR="005B2648" w:rsidRPr="001A7456">
      <w:rPr>
        <w:sz w:val="18"/>
        <w:szCs w:val="18"/>
        <w:lang w:val="fr-BE"/>
      </w:rPr>
      <w:instrText xml:space="preserve"> PAGE </w:instrText>
    </w:r>
    <w:r w:rsidR="005B2648" w:rsidRPr="001A7456">
      <w:rPr>
        <w:sz w:val="18"/>
        <w:szCs w:val="18"/>
        <w:lang w:val="fr-BE"/>
      </w:rPr>
      <w:fldChar w:fldCharType="separate"/>
    </w:r>
    <w:r w:rsidR="006C5336">
      <w:rPr>
        <w:noProof/>
        <w:sz w:val="18"/>
        <w:szCs w:val="18"/>
        <w:lang w:val="fr-BE"/>
      </w:rPr>
      <w:t>2</w:t>
    </w:r>
    <w:r w:rsidR="005B2648" w:rsidRPr="001A7456">
      <w:rPr>
        <w:sz w:val="18"/>
        <w:szCs w:val="18"/>
        <w:lang w:val="fr-BE"/>
      </w:rPr>
      <w:fldChar w:fldCharType="end"/>
    </w:r>
    <w:r w:rsidR="005B2648" w:rsidRPr="001A7456">
      <w:rPr>
        <w:sz w:val="18"/>
        <w:szCs w:val="18"/>
        <w:lang w:val="fr-BE"/>
      </w:rPr>
      <w:t xml:space="preserve"> sur </w:t>
    </w:r>
    <w:r w:rsidR="005B2648" w:rsidRPr="001A7456">
      <w:rPr>
        <w:sz w:val="18"/>
        <w:szCs w:val="18"/>
        <w:lang w:val="fr-BE"/>
      </w:rPr>
      <w:fldChar w:fldCharType="begin"/>
    </w:r>
    <w:r w:rsidR="005B2648" w:rsidRPr="001A7456">
      <w:rPr>
        <w:sz w:val="18"/>
        <w:szCs w:val="18"/>
        <w:lang w:val="fr-BE"/>
      </w:rPr>
      <w:instrText xml:space="preserve"> NUMPAGES </w:instrText>
    </w:r>
    <w:r w:rsidR="005B2648" w:rsidRPr="001A7456">
      <w:rPr>
        <w:sz w:val="18"/>
        <w:szCs w:val="18"/>
        <w:lang w:val="fr-BE"/>
      </w:rPr>
      <w:fldChar w:fldCharType="separate"/>
    </w:r>
    <w:r w:rsidR="006C5336">
      <w:rPr>
        <w:noProof/>
        <w:sz w:val="18"/>
        <w:szCs w:val="18"/>
        <w:lang w:val="fr-BE"/>
      </w:rPr>
      <w:t>2</w:t>
    </w:r>
    <w:r w:rsidR="005B2648" w:rsidRPr="001A7456">
      <w:rPr>
        <w:sz w:val="18"/>
        <w:szCs w:val="18"/>
        <w:lang w:val="fr-BE"/>
      </w:rPr>
      <w:fldChar w:fldCharType="end"/>
    </w:r>
  </w:p>
  <w:p w14:paraId="62653F45" w14:textId="77777777" w:rsidR="005B2648" w:rsidRPr="005B2648" w:rsidRDefault="005B2648" w:rsidP="00CE2CF1">
    <w:pPr>
      <w:pStyle w:val="Pieddepage"/>
      <w:rPr>
        <w:sz w:val="18"/>
        <w:szCs w:val="18"/>
      </w:rPr>
    </w:pPr>
    <w:r w:rsidRPr="005B2648">
      <w:rPr>
        <w:sz w:val="18"/>
        <w:szCs w:val="18"/>
      </w:rPr>
      <w:fldChar w:fldCharType="begin"/>
    </w:r>
    <w:r w:rsidRPr="005B2648">
      <w:rPr>
        <w:sz w:val="18"/>
        <w:szCs w:val="18"/>
      </w:rPr>
      <w:instrText xml:space="preserve"> FILENAME </w:instrText>
    </w:r>
    <w:r w:rsidRPr="005B2648">
      <w:rPr>
        <w:sz w:val="18"/>
        <w:szCs w:val="18"/>
      </w:rPr>
      <w:fldChar w:fldCharType="separate"/>
    </w:r>
    <w:r w:rsidR="00884002">
      <w:rPr>
        <w:noProof/>
        <w:sz w:val="18"/>
        <w:szCs w:val="18"/>
      </w:rPr>
      <w:t>d4v_finoffer_4dot1_fr.doc</w:t>
    </w:r>
    <w:r w:rsidRPr="005B264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39990" w14:textId="77777777" w:rsidR="005B2648" w:rsidRDefault="00527789" w:rsidP="00124CD9">
    <w:pPr>
      <w:pStyle w:val="Pieddepage"/>
      <w:tabs>
        <w:tab w:val="clear" w:pos="4320"/>
        <w:tab w:val="clear" w:pos="8640"/>
        <w:tab w:val="right" w:pos="9072"/>
      </w:tabs>
      <w:rPr>
        <w:sz w:val="18"/>
        <w:szCs w:val="18"/>
        <w:lang w:val="fr-BE"/>
      </w:rPr>
    </w:pPr>
    <w:r>
      <w:rPr>
        <w:b/>
        <w:sz w:val="18"/>
        <w:szCs w:val="18"/>
      </w:rPr>
      <w:t>2021</w:t>
    </w:r>
    <w:r w:rsidR="006C5336">
      <w:rPr>
        <w:b/>
        <w:sz w:val="18"/>
        <w:szCs w:val="18"/>
      </w:rPr>
      <w:t>.1</w:t>
    </w:r>
    <w:r w:rsidR="005B2648">
      <w:rPr>
        <w:b/>
        <w:sz w:val="18"/>
        <w:szCs w:val="18"/>
        <w:lang w:val="fr-BE"/>
      </w:rPr>
      <w:tab/>
    </w:r>
    <w:r w:rsidR="005B2648" w:rsidRPr="001A7456">
      <w:rPr>
        <w:sz w:val="18"/>
        <w:szCs w:val="18"/>
        <w:lang w:val="fr-BE"/>
      </w:rPr>
      <w:t xml:space="preserve">Page </w:t>
    </w:r>
    <w:r w:rsidR="005B2648" w:rsidRPr="001A7456">
      <w:rPr>
        <w:sz w:val="18"/>
        <w:szCs w:val="18"/>
        <w:lang w:val="fr-BE"/>
      </w:rPr>
      <w:fldChar w:fldCharType="begin"/>
    </w:r>
    <w:r w:rsidR="005B2648" w:rsidRPr="001A7456">
      <w:rPr>
        <w:sz w:val="18"/>
        <w:szCs w:val="18"/>
        <w:lang w:val="fr-BE"/>
      </w:rPr>
      <w:instrText xml:space="preserve"> PAGE </w:instrText>
    </w:r>
    <w:r w:rsidR="005B2648" w:rsidRPr="001A7456">
      <w:rPr>
        <w:sz w:val="18"/>
        <w:szCs w:val="18"/>
        <w:lang w:val="fr-BE"/>
      </w:rPr>
      <w:fldChar w:fldCharType="separate"/>
    </w:r>
    <w:r w:rsidR="006C5336">
      <w:rPr>
        <w:noProof/>
        <w:sz w:val="18"/>
        <w:szCs w:val="18"/>
        <w:lang w:val="fr-BE"/>
      </w:rPr>
      <w:t>1</w:t>
    </w:r>
    <w:r w:rsidR="005B2648" w:rsidRPr="001A7456">
      <w:rPr>
        <w:sz w:val="18"/>
        <w:szCs w:val="18"/>
        <w:lang w:val="fr-BE"/>
      </w:rPr>
      <w:fldChar w:fldCharType="end"/>
    </w:r>
    <w:r w:rsidR="005B2648" w:rsidRPr="001A7456">
      <w:rPr>
        <w:sz w:val="18"/>
        <w:szCs w:val="18"/>
        <w:lang w:val="fr-BE"/>
      </w:rPr>
      <w:t xml:space="preserve"> sur </w:t>
    </w:r>
    <w:r w:rsidR="005B2648" w:rsidRPr="001A7456">
      <w:rPr>
        <w:sz w:val="18"/>
        <w:szCs w:val="18"/>
        <w:lang w:val="fr-BE"/>
      </w:rPr>
      <w:fldChar w:fldCharType="begin"/>
    </w:r>
    <w:r w:rsidR="005B2648" w:rsidRPr="001A7456">
      <w:rPr>
        <w:sz w:val="18"/>
        <w:szCs w:val="18"/>
        <w:lang w:val="fr-BE"/>
      </w:rPr>
      <w:instrText xml:space="preserve"> NUMPAGES </w:instrText>
    </w:r>
    <w:r w:rsidR="005B2648" w:rsidRPr="001A7456">
      <w:rPr>
        <w:sz w:val="18"/>
        <w:szCs w:val="18"/>
        <w:lang w:val="fr-BE"/>
      </w:rPr>
      <w:fldChar w:fldCharType="separate"/>
    </w:r>
    <w:r w:rsidR="006C5336">
      <w:rPr>
        <w:noProof/>
        <w:sz w:val="18"/>
        <w:szCs w:val="18"/>
        <w:lang w:val="fr-BE"/>
      </w:rPr>
      <w:t>2</w:t>
    </w:r>
    <w:r w:rsidR="005B2648" w:rsidRPr="001A7456">
      <w:rPr>
        <w:sz w:val="18"/>
        <w:szCs w:val="18"/>
        <w:lang w:val="fr-BE"/>
      </w:rPr>
      <w:fldChar w:fldCharType="end"/>
    </w:r>
  </w:p>
  <w:p w14:paraId="34271DAD" w14:textId="77777777" w:rsidR="005B2648" w:rsidRPr="005B2648" w:rsidRDefault="005B2648" w:rsidP="00CE2CF1">
    <w:pPr>
      <w:pStyle w:val="Pieddepage"/>
      <w:rPr>
        <w:sz w:val="18"/>
        <w:szCs w:val="18"/>
        <w:lang w:val="fr-BE"/>
      </w:rPr>
    </w:pPr>
    <w:r w:rsidRPr="005B2648">
      <w:rPr>
        <w:sz w:val="18"/>
        <w:szCs w:val="18"/>
        <w:lang w:val="fr-BE"/>
      </w:rPr>
      <w:fldChar w:fldCharType="begin"/>
    </w:r>
    <w:r w:rsidRPr="005B2648">
      <w:rPr>
        <w:sz w:val="18"/>
        <w:szCs w:val="18"/>
        <w:lang w:val="fr-BE"/>
      </w:rPr>
      <w:instrText xml:space="preserve"> FILENAME </w:instrText>
    </w:r>
    <w:r w:rsidRPr="005B2648">
      <w:rPr>
        <w:sz w:val="18"/>
        <w:szCs w:val="18"/>
        <w:lang w:val="fr-BE"/>
      </w:rPr>
      <w:fldChar w:fldCharType="separate"/>
    </w:r>
    <w:r w:rsidR="00884002">
      <w:rPr>
        <w:noProof/>
        <w:sz w:val="18"/>
        <w:szCs w:val="18"/>
        <w:lang w:val="fr-BE"/>
      </w:rPr>
      <w:t>d4v_finoffer_4dot1_fr.doc</w:t>
    </w:r>
    <w:r w:rsidRPr="005B2648">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C899A" w14:textId="77777777" w:rsidR="0002743B" w:rsidRDefault="0002743B">
      <w:r>
        <w:separator/>
      </w:r>
    </w:p>
  </w:footnote>
  <w:footnote w:type="continuationSeparator" w:id="0">
    <w:p w14:paraId="1214B192" w14:textId="77777777" w:rsidR="0002743B" w:rsidRDefault="00027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B035E" w14:textId="77777777" w:rsidR="00884002" w:rsidRDefault="0088400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DDF71" w14:textId="77777777" w:rsidR="00884002" w:rsidRDefault="0088400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F8345" w14:textId="77777777" w:rsidR="00884002" w:rsidRDefault="0088400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1"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2"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3"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5" w15:restartNumberingAfterBreak="0">
    <w:nsid w:val="75673F68"/>
    <w:multiLevelType w:val="hybridMultilevel"/>
    <w:tmpl w:val="4D92680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47434356">
    <w:abstractNumId w:val="1"/>
  </w:num>
  <w:num w:numId="2" w16cid:durableId="387804351">
    <w:abstractNumId w:val="2"/>
  </w:num>
  <w:num w:numId="3" w16cid:durableId="1353918065">
    <w:abstractNumId w:val="4"/>
  </w:num>
  <w:num w:numId="4" w16cid:durableId="1735622474">
    <w:abstractNumId w:val="0"/>
  </w:num>
  <w:num w:numId="5" w16cid:durableId="727386385">
    <w:abstractNumId w:val="3"/>
  </w:num>
  <w:num w:numId="6" w16cid:durableId="6522197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1646F3"/>
    <w:rsid w:val="000118DA"/>
    <w:rsid w:val="0002743B"/>
    <w:rsid w:val="00040D44"/>
    <w:rsid w:val="00046555"/>
    <w:rsid w:val="00073633"/>
    <w:rsid w:val="000821CE"/>
    <w:rsid w:val="00096868"/>
    <w:rsid w:val="000A1391"/>
    <w:rsid w:val="000C532D"/>
    <w:rsid w:val="000D7D99"/>
    <w:rsid w:val="000E78F6"/>
    <w:rsid w:val="000F7871"/>
    <w:rsid w:val="00110C07"/>
    <w:rsid w:val="00124CD9"/>
    <w:rsid w:val="00127CF1"/>
    <w:rsid w:val="001646F3"/>
    <w:rsid w:val="001851CC"/>
    <w:rsid w:val="001A4E00"/>
    <w:rsid w:val="001A7456"/>
    <w:rsid w:val="001D3794"/>
    <w:rsid w:val="001D7032"/>
    <w:rsid w:val="001E0E16"/>
    <w:rsid w:val="002140C7"/>
    <w:rsid w:val="002278AE"/>
    <w:rsid w:val="00231C98"/>
    <w:rsid w:val="00294C82"/>
    <w:rsid w:val="002A3F93"/>
    <w:rsid w:val="002B5C80"/>
    <w:rsid w:val="002C355E"/>
    <w:rsid w:val="002C7294"/>
    <w:rsid w:val="0031461B"/>
    <w:rsid w:val="0032100D"/>
    <w:rsid w:val="00345E97"/>
    <w:rsid w:val="003857E1"/>
    <w:rsid w:val="00391C46"/>
    <w:rsid w:val="003B3F48"/>
    <w:rsid w:val="003F20A8"/>
    <w:rsid w:val="003F4A7E"/>
    <w:rsid w:val="00420C34"/>
    <w:rsid w:val="004446E3"/>
    <w:rsid w:val="00460920"/>
    <w:rsid w:val="00470F64"/>
    <w:rsid w:val="004911EF"/>
    <w:rsid w:val="004C5343"/>
    <w:rsid w:val="005042A4"/>
    <w:rsid w:val="00512A48"/>
    <w:rsid w:val="00527789"/>
    <w:rsid w:val="0057685F"/>
    <w:rsid w:val="005770FF"/>
    <w:rsid w:val="005B2648"/>
    <w:rsid w:val="005C22C9"/>
    <w:rsid w:val="005C7835"/>
    <w:rsid w:val="005D63F4"/>
    <w:rsid w:val="00606CC0"/>
    <w:rsid w:val="00622EBC"/>
    <w:rsid w:val="00635178"/>
    <w:rsid w:val="006456DB"/>
    <w:rsid w:val="0065739B"/>
    <w:rsid w:val="006B2D4F"/>
    <w:rsid w:val="006C5336"/>
    <w:rsid w:val="006C5B15"/>
    <w:rsid w:val="006C7751"/>
    <w:rsid w:val="006D1703"/>
    <w:rsid w:val="007171AC"/>
    <w:rsid w:val="00725370"/>
    <w:rsid w:val="007460B2"/>
    <w:rsid w:val="00764DD3"/>
    <w:rsid w:val="00774B3D"/>
    <w:rsid w:val="00783B43"/>
    <w:rsid w:val="007A4859"/>
    <w:rsid w:val="007D2B66"/>
    <w:rsid w:val="007E0668"/>
    <w:rsid w:val="00803352"/>
    <w:rsid w:val="00804ABB"/>
    <w:rsid w:val="008714F3"/>
    <w:rsid w:val="00884002"/>
    <w:rsid w:val="008976F0"/>
    <w:rsid w:val="008F003D"/>
    <w:rsid w:val="008F1C44"/>
    <w:rsid w:val="009345D0"/>
    <w:rsid w:val="00960376"/>
    <w:rsid w:val="009A213D"/>
    <w:rsid w:val="009C02ED"/>
    <w:rsid w:val="009E553B"/>
    <w:rsid w:val="00A0321E"/>
    <w:rsid w:val="00A10221"/>
    <w:rsid w:val="00A311B4"/>
    <w:rsid w:val="00A42A89"/>
    <w:rsid w:val="00A5192C"/>
    <w:rsid w:val="00A52ACC"/>
    <w:rsid w:val="00A846D4"/>
    <w:rsid w:val="00A96450"/>
    <w:rsid w:val="00AB157F"/>
    <w:rsid w:val="00AB2F38"/>
    <w:rsid w:val="00AE4635"/>
    <w:rsid w:val="00AF0E41"/>
    <w:rsid w:val="00AF1D35"/>
    <w:rsid w:val="00AF542E"/>
    <w:rsid w:val="00AF70F1"/>
    <w:rsid w:val="00B61A4E"/>
    <w:rsid w:val="00B761BE"/>
    <w:rsid w:val="00B84210"/>
    <w:rsid w:val="00B92248"/>
    <w:rsid w:val="00BC20A4"/>
    <w:rsid w:val="00BC6133"/>
    <w:rsid w:val="00BC6988"/>
    <w:rsid w:val="00C06555"/>
    <w:rsid w:val="00C269DE"/>
    <w:rsid w:val="00C30AC0"/>
    <w:rsid w:val="00C5028A"/>
    <w:rsid w:val="00C51459"/>
    <w:rsid w:val="00C57D7C"/>
    <w:rsid w:val="00C70BF4"/>
    <w:rsid w:val="00C7118C"/>
    <w:rsid w:val="00C81502"/>
    <w:rsid w:val="00C81C5C"/>
    <w:rsid w:val="00CA0A7C"/>
    <w:rsid w:val="00CB7B98"/>
    <w:rsid w:val="00CE2CF1"/>
    <w:rsid w:val="00CF7075"/>
    <w:rsid w:val="00D04280"/>
    <w:rsid w:val="00D107FD"/>
    <w:rsid w:val="00D33747"/>
    <w:rsid w:val="00D52113"/>
    <w:rsid w:val="00D70652"/>
    <w:rsid w:val="00D7394B"/>
    <w:rsid w:val="00D93506"/>
    <w:rsid w:val="00DA6414"/>
    <w:rsid w:val="00DC7BA4"/>
    <w:rsid w:val="00DD22D5"/>
    <w:rsid w:val="00DF11C5"/>
    <w:rsid w:val="00E0375A"/>
    <w:rsid w:val="00E12B5F"/>
    <w:rsid w:val="00E21387"/>
    <w:rsid w:val="00E41F13"/>
    <w:rsid w:val="00E43FE8"/>
    <w:rsid w:val="00E541B3"/>
    <w:rsid w:val="00E569D0"/>
    <w:rsid w:val="00E62993"/>
    <w:rsid w:val="00E73575"/>
    <w:rsid w:val="00EC4D1B"/>
    <w:rsid w:val="00ED6A89"/>
    <w:rsid w:val="00F43C5D"/>
    <w:rsid w:val="00F54213"/>
    <w:rsid w:val="00F56095"/>
    <w:rsid w:val="00F717B4"/>
    <w:rsid w:val="00F84616"/>
    <w:rsid w:val="00FE64CE"/>
    <w:rsid w:val="00FE77C2"/>
    <w:rsid w:val="00FF45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AA03C5"/>
  <w15:chartTrackingRefBased/>
  <w15:docId w15:val="{0ADCD6C8-7286-43F2-B597-3AC1667F0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pt-PT" w:eastAsia="en-GB"/>
    </w:rPr>
  </w:style>
  <w:style w:type="paragraph" w:styleId="Titre1">
    <w:name w:val="heading 1"/>
    <w:basedOn w:val="Normal"/>
    <w:next w:val="Normal"/>
    <w:qFormat/>
    <w:rsid w:val="00D7394B"/>
    <w:pPr>
      <w:keepNext/>
      <w:jc w:val="center"/>
      <w:outlineLvl w:val="0"/>
    </w:pPr>
    <w:rPr>
      <w:rFonts w:ascii="Arial" w:hAnsi="Arial"/>
      <w:b/>
      <w:color w:val="FF0000"/>
      <w:sz w:val="28"/>
      <w:szCs w:val="20"/>
      <w:lang w:val="fr-FR"/>
    </w:rPr>
  </w:style>
  <w:style w:type="paragraph" w:styleId="Titre2">
    <w:name w:val="heading 2"/>
    <w:basedOn w:val="Normal"/>
    <w:next w:val="Normal"/>
    <w:qFormat/>
    <w:rsid w:val="00D7394B"/>
    <w:pPr>
      <w:keepNext/>
      <w:ind w:left="1276" w:hanging="425"/>
      <w:jc w:val="both"/>
      <w:outlineLvl w:val="1"/>
    </w:pPr>
    <w:rPr>
      <w:rFonts w:ascii="Arial" w:hAnsi="Arial"/>
      <w:b/>
      <w:sz w:val="20"/>
      <w:szCs w:val="20"/>
      <w:lang w:val="fr-FR"/>
    </w:rPr>
  </w:style>
  <w:style w:type="paragraph" w:styleId="Titre3">
    <w:name w:val="heading 3"/>
    <w:basedOn w:val="Normal"/>
    <w:next w:val="Normal"/>
    <w:qFormat/>
    <w:rsid w:val="00D7394B"/>
    <w:pPr>
      <w:keepNext/>
      <w:jc w:val="center"/>
      <w:outlineLvl w:val="2"/>
    </w:pPr>
    <w:rPr>
      <w:rFonts w:ascii="Arial" w:hAnsi="Arial"/>
      <w:b/>
      <w:color w:val="FF0000"/>
      <w:sz w:val="36"/>
      <w:szCs w:val="20"/>
      <w:lang w:val="fr-FR"/>
    </w:rPr>
  </w:style>
  <w:style w:type="paragraph" w:styleId="Titre5">
    <w:name w:val="heading 5"/>
    <w:basedOn w:val="Normal"/>
    <w:next w:val="Normal"/>
    <w:qFormat/>
    <w:rsid w:val="00D7394B"/>
    <w:pPr>
      <w:keepNext/>
      <w:jc w:val="both"/>
      <w:outlineLvl w:val="4"/>
    </w:pPr>
    <w:rPr>
      <w:rFonts w:ascii="Arial" w:hAnsi="Arial"/>
      <w:b/>
      <w:sz w:val="20"/>
      <w:szCs w:val="20"/>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oddl-nadpis">
    <w:name w:val="oddíl-nadpis"/>
    <w:basedOn w:val="Normal"/>
    <w:rsid w:val="00D7394B"/>
    <w:pPr>
      <w:keepNext/>
      <w:widowControl w:val="0"/>
      <w:tabs>
        <w:tab w:val="left" w:pos="567"/>
      </w:tabs>
      <w:spacing w:before="240" w:line="240" w:lineRule="exact"/>
    </w:pPr>
    <w:rPr>
      <w:rFonts w:ascii="Arial" w:hAnsi="Arial"/>
      <w:b/>
      <w:szCs w:val="20"/>
      <w:lang w:val="cs-CZ"/>
    </w:rPr>
  </w:style>
  <w:style w:type="paragraph" w:styleId="Pieddepage">
    <w:name w:val="footer"/>
    <w:basedOn w:val="Normal"/>
    <w:rsid w:val="00D7394B"/>
    <w:pPr>
      <w:tabs>
        <w:tab w:val="center" w:pos="4320"/>
        <w:tab w:val="right" w:pos="8640"/>
      </w:tabs>
    </w:pPr>
    <w:rPr>
      <w:szCs w:val="20"/>
      <w:lang w:val="fr-FR"/>
    </w:rPr>
  </w:style>
  <w:style w:type="paragraph" w:styleId="En-tte">
    <w:name w:val="header"/>
    <w:basedOn w:val="Normal"/>
    <w:rsid w:val="00D7394B"/>
    <w:pPr>
      <w:tabs>
        <w:tab w:val="center" w:pos="4536"/>
        <w:tab w:val="right" w:pos="9072"/>
      </w:tabs>
    </w:pPr>
    <w:rPr>
      <w:rFonts w:ascii="Arial" w:hAnsi="Arial"/>
      <w:sz w:val="20"/>
      <w:szCs w:val="20"/>
      <w:lang w:val="fr-FR"/>
    </w:rPr>
  </w:style>
  <w:style w:type="paragraph" w:styleId="Corpsdetexte">
    <w:name w:val="Body Text"/>
    <w:basedOn w:val="Normal"/>
    <w:rsid w:val="00D7394B"/>
    <w:pPr>
      <w:jc w:val="both"/>
    </w:pPr>
    <w:rPr>
      <w:rFonts w:ascii="Arial" w:hAnsi="Arial"/>
      <w:sz w:val="20"/>
      <w:szCs w:val="20"/>
      <w:lang w:val="fr-FR"/>
    </w:rPr>
  </w:style>
  <w:style w:type="paragraph" w:styleId="Notedebasdepage">
    <w:name w:val="footnote text"/>
    <w:basedOn w:val="Normal"/>
    <w:semiHidden/>
    <w:rsid w:val="00D7394B"/>
    <w:rPr>
      <w:sz w:val="20"/>
      <w:szCs w:val="20"/>
      <w:lang w:val="fr-FR"/>
    </w:rPr>
  </w:style>
  <w:style w:type="paragraph" w:styleId="Corpsdetexte2">
    <w:name w:val="Body Text 2"/>
    <w:basedOn w:val="Normal"/>
    <w:rsid w:val="00D7394B"/>
    <w:pPr>
      <w:jc w:val="both"/>
    </w:pPr>
    <w:rPr>
      <w:sz w:val="22"/>
      <w:szCs w:val="20"/>
      <w:lang w:val="fr-FR"/>
    </w:rPr>
  </w:style>
  <w:style w:type="character" w:styleId="Numrodepage">
    <w:name w:val="page number"/>
    <w:basedOn w:val="Policepardfaut"/>
    <w:rsid w:val="00D7394B"/>
  </w:style>
  <w:style w:type="paragraph" w:customStyle="1" w:styleId="Normal12">
    <w:name w:val="Normal 12"/>
    <w:basedOn w:val="Normal"/>
    <w:rsid w:val="001851CC"/>
    <w:rPr>
      <w:szCs w:val="20"/>
      <w:lang w:val="fr-FR"/>
    </w:rPr>
  </w:style>
  <w:style w:type="paragraph" w:customStyle="1" w:styleId="Heading3Verdana">
    <w:name w:val="Heading 3 + Verdana"/>
    <w:aliases w:val="11 pt,Underline,Centered,Left:  0,5 cm,After:  0 pt"/>
    <w:basedOn w:val="Titre2"/>
    <w:rsid w:val="001851CC"/>
    <w:pPr>
      <w:spacing w:after="240"/>
      <w:ind w:left="284" w:firstLine="0"/>
      <w:jc w:val="center"/>
    </w:pPr>
    <w:rPr>
      <w:rFonts w:ascii="Verdana" w:hAnsi="Verdana"/>
      <w:sz w:val="22"/>
      <w:szCs w:val="22"/>
      <w:u w:val="single"/>
      <w:lang w:val="fr-BE" w:eastAsia="en-US"/>
    </w:rPr>
  </w:style>
  <w:style w:type="paragraph" w:styleId="Textedebulles">
    <w:name w:val="Balloon Text"/>
    <w:basedOn w:val="Normal"/>
    <w:semiHidden/>
    <w:rsid w:val="0004655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052735-58B1-45EA-A7C0-E8A788AE2C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E7D69C-00E2-4CF0-B5EF-1D5CA4A1E762}">
  <ds:schemaRefs>
    <ds:schemaRef ds:uri="http://schemas.microsoft.com/sharepoint/v3/contenttype/forms"/>
  </ds:schemaRefs>
</ds:datastoreItem>
</file>

<file path=customXml/itemProps3.xml><?xml version="1.0" encoding="utf-8"?>
<ds:datastoreItem xmlns:ds="http://schemas.openxmlformats.org/officeDocument/2006/customXml" ds:itemID="{F030BBA1-C190-483A-9E8C-70D9DF9EDDA5}"/>
</file>

<file path=docProps/app.xml><?xml version="1.0" encoding="utf-8"?>
<Properties xmlns="http://schemas.openxmlformats.org/officeDocument/2006/extended-properties" xmlns:vt="http://schemas.openxmlformats.org/officeDocument/2006/docPropsVTypes">
  <Template>Normal</Template>
  <TotalTime>0</TotalTime>
  <Pages>2</Pages>
  <Words>339</Words>
  <Characters>1936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VOLUME 4</vt:lpstr>
    </vt:vector>
  </TitlesOfParts>
  <Company>European Commission</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dc:title>
  <dc:subject/>
  <dc:creator>santofi</dc:creator>
  <cp:keywords/>
  <cp:lastModifiedBy>Maviatou BAH</cp:lastModifiedBy>
  <cp:revision>8</cp:revision>
  <cp:lastPrinted>2013-01-28T12:19:00Z</cp:lastPrinted>
  <dcterms:created xsi:type="dcterms:W3CDTF">2018-12-18T15:58:00Z</dcterms:created>
  <dcterms:modified xsi:type="dcterms:W3CDTF">2026-03-17T09:22:00Z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0x010100E2DF5C7C4CE347408E86723DDDEB6CA5</vt:lpwstr>
  </property>
  <property fmtid="{D5CDD505-2E9C-101B-9397-08002B2CF9AE}" pid="4" name="MediaServiceImageTags">
    <vt:lpwstr/>
  </property>
</Properties>
</file>